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0"/>
              <w:pStyle w:val="Style0"/>
              <w:jc w:val="center"/>
            </w:pPr>
            <w:r>
              <w:t xml:space="preserve">Информация о вакансиях в разрезе организаций на 26 марта 2019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0"/>
              <w:pStyle w:val="Style1"/>
            </w:pPr>
            <w:r>
              <w:t xml:space="preserve">Свет ООО</w:t>
            </w:r>
          </w:p>
        </w:tc>
        <w:tc>
          <w:tcPr>
            <w:tcW w:w="57" w:type="dxa"/>
          </w:tcPr>
          <w:p/>
        </w:tc>
      </w:tr>
      <w:tr>
        <w:trPr>
          <w:trHeight w:val="45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663590, Красноярский край, р-н Саянский, с Кулижниково, ул Советская, дом 59</w:t>
            </w:r>
          </w:p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88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Тракторист-машинист сельскохозяйственного производства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категория D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18048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Водитель автомобиля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категория С 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18048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18048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2018.2.3 from 6 July 2018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2018.2.3 from 6 July 2018</cp:lastModifiedBy>
  <cp:revision>1</cp:revision>
  <dcterms:created xsi:type="dcterms:W3CDTF">2019-03-26T09:42:16Z</dcterms:created>
  <dcterms:modified xsi:type="dcterms:W3CDTF">2019-03-26T09:42:16Z</dcterms:modified>
</cp:coreProperties>
</file>